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Міністерство освіти і науки України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Житомирський державний тех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нологічний університет (м. Житомир)</w:t>
      </w:r>
    </w:p>
    <w:p w:rsidR="00E776F2" w:rsidRPr="00E776F2" w:rsidRDefault="00E776F2" w:rsidP="00E776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Департамент економічного розвитку, торгівлі та міжнародного співробітництва Житомирської</w:t>
      </w:r>
      <w:r w:rsidRPr="00E776F2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обласної державної адміністрації</w:t>
      </w:r>
    </w:p>
    <w:p w:rsid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Національний університет харчових технологій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Київ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Вінницький торговельно-економічний інститут Київського національного торговельно-економічного університету (м. Вінниця)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Житомирський державний університет імені Івана Франка (м. Житомир)</w:t>
      </w:r>
    </w:p>
    <w:p w:rsidR="00BA7FD8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Львівський національний аграрний університет (м. Львів)</w:t>
      </w:r>
    </w:p>
    <w:p w:rsidR="00BA7FD8" w:rsidRPr="00E776F2" w:rsidRDefault="00BA7FD8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Хмельницький національний університет (м. Хмельницький)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ГО «Житомирський обласний студентський інноваційний бізнес-інкубатор» (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м. Житомир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)</w:t>
      </w: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запрошують до участі у</w:t>
      </w:r>
    </w:p>
    <w:p w:rsidR="00E776F2" w:rsidRPr="00E776F2" w:rsidRDefault="003E22F5" w:rsidP="00E776F2">
      <w:pPr>
        <w:keepNext/>
        <w:keepLines/>
        <w:widowControl w:val="0"/>
        <w:spacing w:after="0" w:line="288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bookmarkStart w:id="0" w:name="bookmark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 w:bidi="uk-UA"/>
        </w:rPr>
        <w:t>V</w:t>
      </w:r>
      <w:r w:rsidR="00E776F2"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>Всеукраїнській</w:t>
      </w:r>
      <w:r w:rsidR="00E776F2"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t xml:space="preserve"> науково-практичній конференції молодих науковців, аспірантів, здобувачів і студентів</w:t>
      </w:r>
      <w:r w:rsidR="00E776F2" w:rsidRPr="00E776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 w:bidi="uk-UA"/>
        </w:rPr>
        <w:br/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«Сучасні інструменти реалізації практичного менеджменту, маркетингу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, логістики</w: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 xml:space="preserve"> 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туризму</w: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: особливості застосування в глобальному конкурентному середовищі»</w:t>
      </w:r>
      <w:bookmarkEnd w:id="0"/>
    </w:p>
    <w:p w:rsidR="00E776F2" w:rsidRPr="00E776F2" w:rsidRDefault="00E776F2" w:rsidP="00E776F2">
      <w:pPr>
        <w:keepNext/>
        <w:keepLines/>
        <w:widowControl w:val="0"/>
        <w:spacing w:after="0" w:line="288" w:lineRule="exac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1" w:name="bookmark1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яка відбудеться </w:t>
      </w:r>
      <w:r w:rsidR="007C4C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19</w:t>
      </w:r>
      <w:r w:rsidR="007C4C3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-2</w:t>
      </w:r>
      <w:r w:rsidR="007C4C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1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ня 201</w:t>
      </w:r>
      <w:r w:rsidR="007C4C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 w:bidi="uk-UA"/>
        </w:rPr>
        <w:t>8</w:t>
      </w:r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в Житомирському державному технологічному</w:t>
      </w:r>
      <w:bookmarkEnd w:id="1"/>
    </w:p>
    <w:p w:rsidR="00E776F2" w:rsidRPr="00E776F2" w:rsidRDefault="00E776F2" w:rsidP="00E776F2">
      <w:pPr>
        <w:keepNext/>
        <w:keepLines/>
        <w:widowControl w:val="0"/>
        <w:spacing w:after="218" w:line="288" w:lineRule="exac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bookmarkStart w:id="2" w:name="bookmark2"/>
      <w:r w:rsidRPr="00E77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університеті</w:t>
      </w:r>
      <w:bookmarkEnd w:id="2"/>
    </w:p>
    <w:p w:rsidR="00E776F2" w:rsidRPr="00E776F2" w:rsidRDefault="00E776F2" w:rsidP="003E22F5">
      <w:pPr>
        <w:widowControl w:val="0"/>
        <w:spacing w:after="24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 розрізі тематики конференції заплановано наступні секції:</w:t>
      </w:r>
    </w:p>
    <w:tbl>
      <w:tblPr>
        <w:tblOverlap w:val="never"/>
        <w:tblW w:w="1001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"/>
        <w:gridCol w:w="4440"/>
        <w:gridCol w:w="552"/>
        <w:gridCol w:w="4506"/>
      </w:tblGrid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1.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Сучасні тенденції розвитку теорії та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5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Функціональні області менеджменту:</w:t>
            </w:r>
          </w:p>
        </w:tc>
      </w:tr>
      <w:tr w:rsidR="00BA7FD8" w:rsidRPr="00E776F2" w:rsidTr="000D579A">
        <w:trPr>
          <w:trHeight w:hRule="exact" w:val="285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практики менеджменту в глобальному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виробництво, інновації,  інвестиції,</w:t>
            </w:r>
          </w:p>
        </w:tc>
      </w:tr>
      <w:tr w:rsidR="00BA7FD8" w:rsidRPr="00E776F2" w:rsidTr="000D579A">
        <w:trPr>
          <w:trHeight w:hRule="exact" w:val="276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конкурентному середовищі;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персонал та ін.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2.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Стратегічний менеджмент та маркетинг 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сфері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6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Туризм: проблеми та перспективи розвитку</w:t>
            </w: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</w:t>
            </w: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розвитку.</w:t>
            </w: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Економіка-математичне моделювання, </w:t>
            </w:r>
            <w:proofErr w:type="spellStart"/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інфор</w:t>
            </w:r>
            <w:proofErr w:type="spellEnd"/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3E22F5">
        <w:trPr>
          <w:trHeight w:hRule="exact" w:val="302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інформаційне забезпечення та сучасні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7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технології в менеджменті;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88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4</w:t>
            </w:r>
            <w:r w:rsidRPr="00E776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Інноваційні інструменти управління логістичною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логістичною діяльністю вітчизняних 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BA7FD8" w:rsidRPr="00E776F2" w:rsidTr="000D579A">
        <w:trPr>
          <w:trHeight w:hRule="exact" w:val="269"/>
          <w:jc w:val="center"/>
        </w:trPr>
        <w:tc>
          <w:tcPr>
            <w:tcW w:w="514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440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7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підприємств;</w:t>
            </w:r>
          </w:p>
        </w:tc>
        <w:tc>
          <w:tcPr>
            <w:tcW w:w="552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</w:tc>
        <w:tc>
          <w:tcPr>
            <w:tcW w:w="4506" w:type="dxa"/>
            <w:shd w:val="clear" w:color="auto" w:fill="FFFFFF"/>
          </w:tcPr>
          <w:p w:rsidR="00BA7FD8" w:rsidRPr="00E776F2" w:rsidRDefault="00BA7FD8" w:rsidP="00BA7FD8">
            <w:pPr>
              <w:framePr w:w="10181" w:h="3033" w:hRule="exact" w:wrap="notBeside" w:vAnchor="text" w:hAnchor="text" w:xAlign="center" w:y="2"/>
              <w:widowControl w:val="0"/>
              <w:spacing w:after="0" w:line="24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E776F2" w:rsidRPr="00E776F2" w:rsidRDefault="00E776F2" w:rsidP="00E776F2">
      <w:pPr>
        <w:framePr w:w="10181" w:h="3033" w:hRule="exact" w:wrap="notBeside" w:vAnchor="text" w:hAnchor="text" w:xAlign="center" w:y="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before="151" w:after="164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На конференцію приймаються матеріали:</w:t>
      </w:r>
    </w:p>
    <w:p w:rsidR="00E776F2" w:rsidRPr="00E776F2" w:rsidRDefault="00E776F2" w:rsidP="00E776F2">
      <w:pPr>
        <w:widowControl w:val="0"/>
        <w:spacing w:after="24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викладачів вищих навчальних закладів, науковців науково-дослідних установ, аспірантів,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докторантів, слухачів магістратури, представників органів державного і місцевого самоврядування,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/>
        <w:t>громадських організацій, підприємств, фінансових та інших установ, які мають відношення до тематики конференцій</w:t>
      </w:r>
    </w:p>
    <w:p w:rsidR="00E776F2" w:rsidRPr="00E776F2" w:rsidRDefault="00E776F2" w:rsidP="00E776F2">
      <w:pPr>
        <w:widowControl w:val="0"/>
        <w:spacing w:after="137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Вимоги до оформлення матеріалів</w:t>
      </w:r>
    </w:p>
    <w:p w:rsidR="00E776F2" w:rsidRPr="00E776F2" w:rsidRDefault="00E776F2" w:rsidP="0094260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1. Для участі в роботі конференції необхідно до </w:t>
      </w:r>
      <w:r w:rsidR="006B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1</w:t>
      </w:r>
      <w:r w:rsidR="006B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  <w:t>3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="00942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квіт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ня 201</w:t>
      </w:r>
      <w:r w:rsidR="006B1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uk-UA"/>
        </w:rPr>
        <w:t>8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року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надіслати на адресу оргкомітету заявку на участь (зразок додається), тези та доповіді.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Максимальна кількість авторів однієї доповіді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дві особи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Якщо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науковий керівник не є співавтором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тез, то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вказувати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його у тексті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не потрібно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Обсяг матеріалів –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до 3-х сторінок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, які не нумерувати;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– А4, гарнітура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en-US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Шрифт –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кегль (розмір) – 14, міжрядковий інтервал – 1,5, абзац – 1,25 см.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Поля: зверху, знизу, праворуч, ліворуч – 20 мм.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лівому куті – УДК.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354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У верхньому правому куті – прізвище, ім’я та по-батькові автора (жирним), науковий ступінь, вчене звання, посада, назва установи, місто, країна (для іноземних учасників).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– через один пробіл – назва доповіді (великими жирними літерами по центру).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Нижче через один пробіл анотація англійською мовою (курсивом по ширині).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br w:type="page"/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lastRenderedPageBreak/>
        <w:t>Нижче – через один пробіл – текст тез.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69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кінці тексту – через один пробіл – наводиться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Список використаних джерел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(жирним і по центру). Посилання на літературне джерело подаються у квадратних дужках.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Використання ілюстративних матеріалів, формул 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 тезах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повинно бути мінімальним</w:t>
      </w: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E776F2" w:rsidRPr="00E776F2" w:rsidRDefault="00E776F2" w:rsidP="00E776F2">
      <w:pPr>
        <w:widowControl w:val="0"/>
        <w:numPr>
          <w:ilvl w:val="0"/>
          <w:numId w:val="1"/>
        </w:numPr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Формат таблиць та рисунків має бути </w:t>
      </w: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лише книжний.</w:t>
      </w:r>
    </w:p>
    <w:p w:rsidR="0094260F" w:rsidRDefault="0094260F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E776F2" w:rsidRPr="00E776F2" w:rsidRDefault="00E776F2" w:rsidP="0094260F">
      <w:pPr>
        <w:widowControl w:val="0"/>
        <w:tabs>
          <w:tab w:val="left" w:pos="450"/>
        </w:tabs>
        <w:spacing w:after="0" w:line="245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Оргкомітет залишає за собою право відбору та редагування одержаних тез.</w:t>
      </w:r>
    </w:p>
    <w:p w:rsidR="00E776F2" w:rsidRPr="00E776F2" w:rsidRDefault="00E776F2" w:rsidP="0094260F">
      <w:pPr>
        <w:widowControl w:val="0"/>
        <w:tabs>
          <w:tab w:val="left" w:pos="450"/>
        </w:tabs>
        <w:spacing w:before="120" w:after="240" w:line="245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 xml:space="preserve">Матеріали, які не відповідатимуть встановленим </w:t>
      </w:r>
      <w:r w:rsidR="00942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 w:bidi="uk-UA"/>
        </w:rPr>
        <w:t>вимогам, розглядатися не будуть!</w:t>
      </w:r>
    </w:p>
    <w:p w:rsidR="00E776F2" w:rsidRPr="00E776F2" w:rsidRDefault="00E776F2" w:rsidP="00E776F2">
      <w:pPr>
        <w:widowControl w:val="0"/>
        <w:spacing w:after="169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Умови участі в конференції та публікації тез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line="245" w:lineRule="exact"/>
        <w:ind w:firstLine="284"/>
        <w:jc w:val="both"/>
      </w:pPr>
      <w:r>
        <w:t xml:space="preserve">Форма участі в конференції: </w:t>
      </w:r>
      <w:r>
        <w:rPr>
          <w:rStyle w:val="21"/>
        </w:rPr>
        <w:t>очна, заочна</w:t>
      </w:r>
      <w:r>
        <w:t>.</w:t>
      </w:r>
    </w:p>
    <w:p w:rsidR="00D5703A" w:rsidRDefault="00D5703A" w:rsidP="00D5703A">
      <w:pPr>
        <w:pStyle w:val="3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1"/>
        </w:rPr>
        <w:t xml:space="preserve">Тези надсилаються </w:t>
      </w:r>
      <w:r>
        <w:t>лише в електронному вигляді</w:t>
      </w:r>
      <w:r>
        <w:rPr>
          <w:rStyle w:val="31"/>
        </w:rPr>
        <w:t>.</w:t>
      </w:r>
    </w:p>
    <w:p w:rsidR="00D5703A" w:rsidRDefault="00D5703A" w:rsidP="00D5703A">
      <w:pPr>
        <w:pStyle w:val="3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rPr>
          <w:rStyle w:val="31"/>
        </w:rPr>
        <w:t xml:space="preserve">Робочі мови конференції – </w:t>
      </w:r>
      <w:r>
        <w:t>українська, російська, англійська</w:t>
      </w:r>
      <w:r>
        <w:rPr>
          <w:rStyle w:val="31"/>
        </w:rPr>
        <w:t>.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Не пізніше встановленого терміну необхідно надіслати </w:t>
      </w:r>
      <w:r>
        <w:rPr>
          <w:rStyle w:val="21"/>
        </w:rPr>
        <w:t xml:space="preserve">на електронну адресу </w:t>
      </w:r>
      <w:r>
        <w:t>оргкомітету –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lang w:val="en-US" w:bidi="en-US"/>
          </w:rPr>
          <w:t>kmoa</w:t>
        </w:r>
        <w:r w:rsidRPr="00324CF0">
          <w:rPr>
            <w:rStyle w:val="a3"/>
            <w:lang w:val="ru-RU" w:bidi="en-US"/>
          </w:rPr>
          <w:t>_</w:t>
        </w:r>
        <w:r>
          <w:rPr>
            <w:rStyle w:val="a3"/>
            <w:lang w:val="en-US" w:bidi="en-US"/>
          </w:rPr>
          <w:t>ztu</w:t>
        </w:r>
        <w:r w:rsidRPr="00324CF0">
          <w:rPr>
            <w:rStyle w:val="a3"/>
            <w:lang w:val="ru-RU" w:bidi="en-US"/>
          </w:rPr>
          <w:t>@</w:t>
        </w:r>
        <w:r>
          <w:rPr>
            <w:rStyle w:val="a3"/>
            <w:lang w:val="en-US" w:bidi="en-US"/>
          </w:rPr>
          <w:t>ukr</w:t>
        </w:r>
        <w:r w:rsidRPr="00324CF0">
          <w:rPr>
            <w:rStyle w:val="a3"/>
            <w:lang w:val="ru-RU" w:bidi="en-US"/>
          </w:rPr>
          <w:t>.</w:t>
        </w:r>
        <w:r>
          <w:rPr>
            <w:rStyle w:val="a3"/>
            <w:lang w:val="en-US" w:bidi="en-US"/>
          </w:rPr>
          <w:t>net</w:t>
        </w:r>
      </w:hyperlink>
      <w:r w:rsidRPr="00324CF0">
        <w:rPr>
          <w:lang w:val="ru-RU" w:bidi="en-US"/>
        </w:rPr>
        <w:t xml:space="preserve">: </w:t>
      </w:r>
      <w:r>
        <w:t>заявку на участь; тези.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Оплата проводиться після підтвердження прийняття матеріалів оргкомітетом. Реквізити для оплати будуть надіслані Вам на електронну адресу.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proofErr w:type="spellStart"/>
      <w:r>
        <w:t>Відскановану</w:t>
      </w:r>
      <w:proofErr w:type="spellEnd"/>
      <w:r>
        <w:t xml:space="preserve"> копію квитанції до 1</w:t>
      </w:r>
      <w:r>
        <w:rPr>
          <w:lang w:val="ru-RU"/>
        </w:rPr>
        <w:t>3</w:t>
      </w:r>
      <w:r>
        <w:t xml:space="preserve"> </w:t>
      </w:r>
      <w:proofErr w:type="spellStart"/>
      <w:r>
        <w:rPr>
          <w:lang w:val="ru-RU"/>
        </w:rPr>
        <w:t>кв</w:t>
      </w:r>
      <w:r>
        <w:t>ітня</w:t>
      </w:r>
      <w:proofErr w:type="spellEnd"/>
      <w:r>
        <w:t xml:space="preserve"> 2018 року необхідно надіслати на електрону адресу організаційного комітету.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 xml:space="preserve">Файли назвати за прикладом: </w:t>
      </w:r>
      <w:proofErr w:type="spellStart"/>
      <w:r>
        <w:rPr>
          <w:lang w:val="de-DE" w:eastAsia="de-DE" w:bidi="de-DE"/>
        </w:rPr>
        <w:t>Zayavka_Surname</w:t>
      </w:r>
      <w:proofErr w:type="spellEnd"/>
      <w:r>
        <w:rPr>
          <w:lang w:val="de-DE" w:eastAsia="de-DE" w:bidi="de-DE"/>
        </w:rPr>
        <w:t xml:space="preserve">; </w:t>
      </w:r>
      <w:proofErr w:type="spellStart"/>
      <w:r>
        <w:rPr>
          <w:lang w:val="de-DE" w:eastAsia="de-DE" w:bidi="de-DE"/>
        </w:rPr>
        <w:t>Tezy_Surname</w:t>
      </w:r>
      <w:proofErr w:type="spellEnd"/>
      <w:r>
        <w:rPr>
          <w:lang w:val="de-DE" w:eastAsia="de-DE" w:bidi="de-DE"/>
        </w:rPr>
        <w:t xml:space="preserve">; </w:t>
      </w:r>
      <w:proofErr w:type="spellStart"/>
      <w:r>
        <w:rPr>
          <w:lang w:val="de-DE" w:eastAsia="de-DE" w:bidi="de-DE"/>
        </w:rPr>
        <w:t>Chek_Surname</w:t>
      </w:r>
      <w:proofErr w:type="spellEnd"/>
      <w:r>
        <w:rPr>
          <w:lang w:val="de-DE" w:eastAsia="de-DE" w:bidi="de-DE"/>
        </w:rPr>
        <w:t>.</w:t>
      </w:r>
    </w:p>
    <w:p w:rsidR="00D5703A" w:rsidRDefault="00D5703A" w:rsidP="00D5703A">
      <w:pPr>
        <w:pStyle w:val="30"/>
        <w:numPr>
          <w:ilvl w:val="0"/>
          <w:numId w:val="2"/>
        </w:numPr>
        <w:shd w:val="clear" w:color="auto" w:fill="auto"/>
        <w:tabs>
          <w:tab w:val="left" w:pos="354"/>
        </w:tabs>
        <w:spacing w:before="0" w:after="0" w:line="245" w:lineRule="exact"/>
        <w:ind w:firstLine="284"/>
        <w:jc w:val="both"/>
      </w:pPr>
      <w:r>
        <w:t>Після надсилання матеріалів обов’язково очікуйте підтвердження про їх отримання</w:t>
      </w:r>
      <w:r>
        <w:rPr>
          <w:rStyle w:val="31"/>
        </w:rPr>
        <w:t>.</w:t>
      </w:r>
    </w:p>
    <w:p w:rsidR="00D5703A" w:rsidRDefault="00D5703A" w:rsidP="00E91D33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5" w:lineRule="exact"/>
        <w:ind w:firstLine="284"/>
        <w:jc w:val="both"/>
      </w:pPr>
      <w:r>
        <w:t>Організаційний внесок для</w:t>
      </w:r>
      <w:r w:rsidR="00E91D33">
        <w:t xml:space="preserve"> участі в конференції становить </w:t>
      </w:r>
      <w:r w:rsidRPr="00E91D33">
        <w:rPr>
          <w:b/>
        </w:rPr>
        <w:t>100 грн. (з ПДВ)</w:t>
      </w:r>
      <w:r>
        <w:t xml:space="preserve"> – розміщення тез, сертифікат про участь.</w:t>
      </w:r>
    </w:p>
    <w:p w:rsidR="00D5703A" w:rsidRDefault="00D5703A" w:rsidP="00D5703A">
      <w:pPr>
        <w:pStyle w:val="20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exact"/>
        <w:ind w:firstLine="284"/>
        <w:jc w:val="both"/>
      </w:pPr>
      <w:r>
        <w:t>Матеріали конференції видаватимуться у вигляді збірника тез доповідей (в електронному варіанті). Кожен автор отримає  сертифікат учасника конференції.</w:t>
      </w:r>
    </w:p>
    <w:p w:rsidR="00E776F2" w:rsidRPr="00E776F2" w:rsidRDefault="0033777A" w:rsidP="00E776F2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3377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.5pt;margin-top:22.9pt;width:246.6pt;height:183.85pt;z-index:-251656192;mso-wrap-distance-left:5pt;mso-wrap-distance-right:270.25pt;mso-wrap-distance-bottom:19.9pt;mso-position-horizontal-relative:margin" filled="f" stroked="f">
            <v:textbox style="mso-next-textbox:#_x0000_s1029" inset="0,0,0,0">
              <w:txbxContent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>Календар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74" w:lineRule="exact"/>
                    <w:jc w:val="right"/>
                  </w:pPr>
                </w:p>
                <w:p w:rsidR="00E776F2" w:rsidRPr="00152074" w:rsidRDefault="00152074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  <w:rPr>
                      <w:b w:val="0"/>
                      <w:u w:val="single"/>
                    </w:rPr>
                  </w:pPr>
                  <w:r w:rsidRPr="00152074">
                    <w:rPr>
                      <w:rStyle w:val="3Exact"/>
                      <w:b/>
                      <w:lang w:val="ru-RU"/>
                    </w:rPr>
                    <w:t>19</w:t>
                  </w:r>
                  <w:r w:rsidRPr="00152074">
                    <w:rPr>
                      <w:rStyle w:val="3Exact"/>
                      <w:b/>
                    </w:rPr>
                    <w:t>.04.201</w:t>
                  </w:r>
                  <w:r w:rsidRPr="00152074">
                    <w:rPr>
                      <w:rStyle w:val="3Exact"/>
                      <w:b/>
                      <w:lang w:val="ru-RU"/>
                    </w:rPr>
                    <w:t>8</w:t>
                  </w:r>
                  <w:r w:rsidR="00E776F2" w:rsidRPr="00152074">
                    <w:rPr>
                      <w:rStyle w:val="3Exact"/>
                      <w:b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9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  <w:vertAlign w:val="superscrip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реєстрація учасників конференції; 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 w:rsidRPr="00AA4A9F">
                    <w:rPr>
                      <w:rStyle w:val="2115ptExact"/>
                      <w:sz w:val="24"/>
                      <w:szCs w:val="24"/>
                    </w:rPr>
                    <w:t>11</w:t>
                  </w:r>
                  <w:r w:rsidRPr="00AA4A9F">
                    <w:rPr>
                      <w:rStyle w:val="2115ptExact"/>
                      <w:sz w:val="24"/>
                      <w:szCs w:val="24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відкриття конференції;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11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>
                    <w:rPr>
                      <w:rStyle w:val="2Exact"/>
                    </w:rPr>
                    <w:t xml:space="preserve"> – 13</w:t>
                  </w:r>
                  <w:r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пленарне засідання;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  <w:r w:rsidRPr="00AA4A9F">
                    <w:rPr>
                      <w:rStyle w:val="2Exact"/>
                    </w:rPr>
                    <w:t>13</w:t>
                  </w:r>
                  <w:r w:rsidRPr="00AA4A9F">
                    <w:rPr>
                      <w:rStyle w:val="2Exact"/>
                      <w:vertAlign w:val="superscript"/>
                    </w:rPr>
                    <w:t>30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14</w:t>
                  </w:r>
                  <w:r w:rsidRPr="00AA4A9F"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 w:rsidRPr="00AA4A9F">
                    <w:rPr>
                      <w:rStyle w:val="2Exact"/>
                    </w:rPr>
                    <w:t>14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AA4A9F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AA4A9F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Pr="00AA4A9F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  <w:p w:rsidR="00E776F2" w:rsidRPr="00152074" w:rsidRDefault="00152074" w:rsidP="0094260F">
                  <w:pPr>
                    <w:pStyle w:val="30"/>
                    <w:shd w:val="clear" w:color="auto" w:fill="auto"/>
                    <w:tabs>
                      <w:tab w:val="left" w:pos="2927"/>
                    </w:tabs>
                    <w:spacing w:before="0" w:after="0" w:line="274" w:lineRule="exact"/>
                    <w:rPr>
                      <w:b w:val="0"/>
                    </w:rPr>
                  </w:pPr>
                  <w:r w:rsidRPr="00152074">
                    <w:rPr>
                      <w:rStyle w:val="3Exact"/>
                      <w:b/>
                    </w:rPr>
                    <w:t>2</w:t>
                  </w:r>
                  <w:r w:rsidRPr="00152074">
                    <w:rPr>
                      <w:rStyle w:val="3Exact"/>
                      <w:b/>
                      <w:lang w:val="ru-RU"/>
                    </w:rPr>
                    <w:t>0</w:t>
                  </w:r>
                  <w:r w:rsidRPr="00152074">
                    <w:rPr>
                      <w:rStyle w:val="3Exact"/>
                      <w:b/>
                    </w:rPr>
                    <w:t>.04.201</w:t>
                  </w:r>
                  <w:r w:rsidRPr="00152074">
                    <w:rPr>
                      <w:rStyle w:val="3Exact"/>
                      <w:b/>
                      <w:lang w:val="ru-RU"/>
                    </w:rPr>
                    <w:t>8</w:t>
                  </w:r>
                  <w:r w:rsidR="00E776F2" w:rsidRPr="00152074">
                    <w:rPr>
                      <w:rStyle w:val="3Exact"/>
                      <w:b/>
                    </w:rPr>
                    <w:t xml:space="preserve"> р.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  <w:rPr>
                      <w:rStyle w:val="2Exact"/>
                    </w:rPr>
                  </w:pPr>
                  <w:r>
                    <w:rPr>
                      <w:rStyle w:val="2115ptExact"/>
                    </w:rPr>
                    <w:t>10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</w:t>
                  </w:r>
                  <w:r>
                    <w:rPr>
                      <w:rStyle w:val="2115ptExact"/>
                    </w:rPr>
                    <w:t>12</w:t>
                  </w:r>
                  <w:r>
                    <w:rPr>
                      <w:rStyle w:val="2115pt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секційні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spacing w:line="240" w:lineRule="exact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both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 16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секційні засідання.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33777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uk-UA" w:bidi="uk-UA"/>
        </w:rPr>
        <w:pict>
          <v:shape id="_x0000_s1030" type="#_x0000_t202" style="position:absolute;left:0;text-align:left;margin-left:257.05pt;margin-top:24pt;width:260.65pt;height:170.3pt;z-index:-251655168;mso-wrap-distance-left:257.05pt;mso-wrap-distance-right:8.65pt;mso-wrap-distance-bottom:19.9pt;mso-position-horizontal-relative:margin" filled="f" stroked="f">
            <v:textbox style="mso-next-textbox:#_x0000_s1030" inset="0,0,0,0">
              <w:txbxContent>
                <w:p w:rsidR="00E776F2" w:rsidRDefault="0094260F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  <w:rPr>
                      <w:rStyle w:val="3Exact"/>
                    </w:rPr>
                  </w:pPr>
                  <w:r>
                    <w:rPr>
                      <w:rStyle w:val="3Exact"/>
                    </w:rPr>
                    <w:t xml:space="preserve"> </w:t>
                  </w:r>
                  <w:r w:rsidR="00E776F2">
                    <w:rPr>
                      <w:rStyle w:val="3Exact"/>
                    </w:rPr>
                    <w:t>конференції</w:t>
                  </w:r>
                </w:p>
                <w:p w:rsidR="00E776F2" w:rsidRDefault="00E776F2" w:rsidP="00E776F2">
                  <w:pPr>
                    <w:pStyle w:val="30"/>
                    <w:shd w:val="clear" w:color="auto" w:fill="auto"/>
                    <w:spacing w:before="0" w:after="0" w:line="240" w:lineRule="exact"/>
                    <w:jc w:val="left"/>
                  </w:pPr>
                </w:p>
                <w:p w:rsidR="00E776F2" w:rsidRPr="0094260F" w:rsidRDefault="00152074" w:rsidP="0094260F">
                  <w:pPr>
                    <w:pStyle w:val="30"/>
                    <w:shd w:val="clear" w:color="auto" w:fill="auto"/>
                    <w:tabs>
                      <w:tab w:val="left" w:pos="3407"/>
                    </w:tabs>
                    <w:spacing w:before="0" w:after="0" w:line="274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</w:t>
                  </w:r>
                  <w:r>
                    <w:rPr>
                      <w:u w:val="single"/>
                      <w:lang w:val="ru-RU"/>
                    </w:rPr>
                    <w:t>1</w:t>
                  </w:r>
                  <w:r>
                    <w:rPr>
                      <w:u w:val="single"/>
                    </w:rPr>
                    <w:t>.04.201</w:t>
                  </w:r>
                  <w:r>
                    <w:rPr>
                      <w:u w:val="single"/>
                      <w:lang w:val="ru-RU"/>
                    </w:rPr>
                    <w:t>8</w:t>
                  </w:r>
                  <w:r w:rsidR="0094260F" w:rsidRPr="0094260F">
                    <w:rPr>
                      <w:u w:val="single"/>
                    </w:rPr>
                    <w:t xml:space="preserve"> р.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11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115ptExact"/>
                      <w:sz w:val="24"/>
                      <w:szCs w:val="24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заключне пленарне засідання;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115ptExact"/>
                      <w:sz w:val="24"/>
                      <w:szCs w:val="24"/>
                    </w:rPr>
                    <w:t>12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 w:rsidRPr="00CE78A4">
                    <w:rPr>
                      <w:rStyle w:val="2115ptExact"/>
                      <w:sz w:val="24"/>
                      <w:szCs w:val="24"/>
                    </w:rPr>
                    <w:t>13</w:t>
                  </w:r>
                  <w:r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обідня перерва;</w:t>
                  </w:r>
                </w:p>
                <w:p w:rsidR="00E776F2" w:rsidRPr="00CE78A4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>
                    <w:rPr>
                      <w:rStyle w:val="2Exact"/>
                    </w:rPr>
                    <w:t>13</w:t>
                  </w:r>
                  <w:r>
                    <w:rPr>
                      <w:rStyle w:val="2Exact"/>
                      <w:vertAlign w:val="superscript"/>
                    </w:rPr>
                    <w:t>00</w:t>
                  </w:r>
                  <w:r>
                    <w:rPr>
                      <w:rStyle w:val="2Exact"/>
                    </w:rPr>
                    <w:t xml:space="preserve"> –</w:t>
                  </w:r>
                  <w:r w:rsidRPr="00CE78A4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екскурсійна програма;</w:t>
                  </w:r>
                </w:p>
                <w:p w:rsidR="00E776F2" w:rsidRDefault="00E776F2" w:rsidP="00E776F2">
                  <w:pPr>
                    <w:pStyle w:val="20"/>
                    <w:shd w:val="clear" w:color="auto" w:fill="auto"/>
                    <w:ind w:left="500"/>
                    <w:jc w:val="both"/>
                  </w:pPr>
                  <w:r w:rsidRPr="00CE78A4">
                    <w:rPr>
                      <w:rStyle w:val="2Exact"/>
                    </w:rPr>
                    <w:t>17</w:t>
                  </w:r>
                  <w:r w:rsidRPr="00CE78A4">
                    <w:rPr>
                      <w:rStyle w:val="275ptExact"/>
                      <w:sz w:val="24"/>
                      <w:szCs w:val="24"/>
                      <w:vertAlign w:val="superscript"/>
                    </w:rPr>
                    <w:t>00</w:t>
                  </w:r>
                  <w:r w:rsidRPr="00CE78A4">
                    <w:rPr>
                      <w:rStyle w:val="275ptExact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2Exact"/>
                    </w:rPr>
                    <w:t>–</w:t>
                  </w:r>
                  <w:r w:rsidRPr="00CE78A4">
                    <w:rPr>
                      <w:rStyle w:val="2Exact"/>
                    </w:rPr>
                    <w:t xml:space="preserve"> від’їзд учасників конференції</w:t>
                  </w:r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E776F2" w:rsidRPr="00E776F2" w:rsidRDefault="00E776F2" w:rsidP="00E776F2">
      <w:pPr>
        <w:widowControl w:val="0"/>
        <w:spacing w:after="0" w:line="240" w:lineRule="auto"/>
        <w:ind w:right="22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Важливі дати: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заявок на участь, матер</w:t>
      </w:r>
      <w:r w:rsidR="00005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іалів конференції: 13.04.2018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Закінчення прийому копій квитанцій про сплату орган</w:t>
      </w:r>
      <w:r w:rsidR="00005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ізаційного внеску: 13.04.2018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Заходи конференції: </w:t>
      </w:r>
      <w:r w:rsidR="00005D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19.04.2018 – 21.04.2018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Формування електронн</w:t>
      </w:r>
      <w:r w:rsidR="00BC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ого збірника тез конференції: 16.04.2018 – 07</w:t>
      </w:r>
      <w:r w:rsidR="00942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.05</w:t>
      </w:r>
      <w:r w:rsidR="00BC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.2018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22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Розміщення збірника тез на сайті університету</w:t>
      </w:r>
      <w:r w:rsidR="00BC15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: 07.05.2018</w:t>
      </w:r>
      <w:r w:rsidRPr="00E776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р.</w:t>
      </w:r>
    </w:p>
    <w:p w:rsidR="00E776F2" w:rsidRPr="00E776F2" w:rsidRDefault="00E776F2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</w:pPr>
    </w:p>
    <w:p w:rsidR="00E776F2" w:rsidRPr="00E776F2" w:rsidRDefault="0033777A" w:rsidP="00E776F2">
      <w:pPr>
        <w:widowControl w:val="0"/>
        <w:spacing w:after="0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337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lastRenderedPageBreak/>
        <w:pict>
          <v:shape id="_x0000_s1031" type="#_x0000_t202" style="position:absolute;left:0;text-align:left;margin-left:32.15pt;margin-top:24.3pt;width:491.3pt;height:185.05pt;z-index:-251654144;mso-wrap-distance-left:26.4pt;mso-wrap-distance-right:5pt;mso-position-horizontal-relative:margin" filled="f" stroked="f">
            <v:textbox style="mso-fit-shape-to-text:t" inset="0,0,0,0">
              <w:txbxContent>
                <w:p w:rsidR="003E22F5" w:rsidRDefault="003E22F5" w:rsidP="00E776F2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rPr>
                      <w:rStyle w:val="6105ptExact"/>
                    </w:rPr>
                  </w:pPr>
                  <w:r>
                    <w:rPr>
                      <w:rStyle w:val="6105ptExact"/>
                    </w:rPr>
                    <w:t>УДК 611:15</w:t>
                  </w:r>
                </w:p>
                <w:p w:rsidR="00E776F2" w:rsidRDefault="00E776F2" w:rsidP="003E22F5">
                  <w:pPr>
                    <w:pStyle w:val="6"/>
                    <w:shd w:val="clear" w:color="auto" w:fill="auto"/>
                    <w:tabs>
                      <w:tab w:val="left" w:pos="7655"/>
                    </w:tabs>
                    <w:jc w:val="right"/>
                  </w:pPr>
                  <w:r>
                    <w:t>Яцків Олег Васильович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</w:pPr>
                  <w:proofErr w:type="spellStart"/>
                  <w:r>
                    <w:t>к.е.н</w:t>
                  </w:r>
                  <w:proofErr w:type="spellEnd"/>
                  <w:r>
                    <w:t>., доцент,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216"/>
                    <w:ind w:left="5260"/>
                  </w:pPr>
                  <w:r>
                    <w:t>Національний університет харчових технологій,  м. Київ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spacing w:after="223" w:line="200" w:lineRule="exact"/>
                    <w:ind w:left="200"/>
                    <w:jc w:val="left"/>
                  </w:pPr>
                  <w:r>
                    <w:t>ПРОЦЕС ФОРМУВАННЯ ОРГАНІЗАЦІЙНИХ СТРУКТУР УПРАВЛІННЯ ПІДПРИЄМСТВОМ</w:t>
                  </w:r>
                </w:p>
                <w:p w:rsidR="00E776F2" w:rsidRPr="00324CF0" w:rsidRDefault="00E776F2" w:rsidP="00E776F2">
                  <w:pPr>
                    <w:pStyle w:val="8"/>
                    <w:shd w:val="clear" w:color="auto" w:fill="auto"/>
                    <w:spacing w:before="0" w:after="200" w:line="220" w:lineRule="exact"/>
                    <w:ind w:left="760"/>
                    <w:rPr>
                      <w:lang w:val="uk-UA"/>
                    </w:rPr>
                  </w:pPr>
                  <w:r>
                    <w:t>Annotation</w:t>
                  </w:r>
                  <w:r w:rsidRPr="00324CF0">
                    <w:rPr>
                      <w:lang w:val="uk-UA"/>
                    </w:rPr>
                    <w:t>...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spacing w:after="184" w:line="250" w:lineRule="exact"/>
                    <w:ind w:firstLine="760"/>
                    <w:jc w:val="left"/>
                  </w:pPr>
                  <w:r>
                    <w:t>Створення підприємств різного організаційного правового статусу передбачає процес побудови відповідної організаційної структури управління, яка.</w:t>
                  </w:r>
                </w:p>
                <w:p w:rsidR="00E776F2" w:rsidRDefault="00E776F2" w:rsidP="00E776F2">
                  <w:pPr>
                    <w:pStyle w:val="6"/>
                    <w:shd w:val="clear" w:color="auto" w:fill="auto"/>
                    <w:ind w:left="20"/>
                    <w:jc w:val="center"/>
                  </w:pPr>
                  <w:r>
                    <w:t>Список використаних джерел: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tabs>
                      <w:tab w:val="left" w:pos="1086"/>
                      <w:tab w:val="left" w:pos="2094"/>
                      <w:tab w:val="left" w:pos="2882"/>
                      <w:tab w:val="left" w:pos="4173"/>
                      <w:tab w:val="left" w:pos="5742"/>
                      <w:tab w:val="left" w:pos="6918"/>
                      <w:tab w:val="left" w:pos="7984"/>
                      <w:tab w:val="left" w:pos="8267"/>
                      <w:tab w:val="left" w:pos="9611"/>
                    </w:tabs>
                    <w:ind w:left="760"/>
                    <w:jc w:val="both"/>
                  </w:pPr>
                  <w:r>
                    <w:t>1.</w:t>
                  </w:r>
                  <w:r>
                    <w:tab/>
                  </w:r>
                  <w:proofErr w:type="spellStart"/>
                  <w:r>
                    <w:t>Лапіцька</w:t>
                  </w:r>
                  <w:proofErr w:type="spellEnd"/>
                  <w:r>
                    <w:tab/>
                    <w:t>С. Ю.</w:t>
                  </w:r>
                  <w:r>
                    <w:tab/>
                    <w:t>Управління</w:t>
                  </w:r>
                  <w:r>
                    <w:tab/>
                    <w:t>підприємством</w:t>
                  </w:r>
                  <w:r>
                    <w:tab/>
                    <w:t>в умовах</w:t>
                  </w:r>
                  <w:r>
                    <w:tab/>
                    <w:t>інновацій</w:t>
                  </w:r>
                  <w:r>
                    <w:tab/>
                    <w:t>:</w:t>
                  </w:r>
                  <w:r>
                    <w:tab/>
                    <w:t>Монографія</w:t>
                  </w:r>
                  <w:r>
                    <w:tab/>
                    <w:t>/</w:t>
                  </w:r>
                </w:p>
                <w:p w:rsidR="00E776F2" w:rsidRDefault="00E776F2" w:rsidP="00E776F2">
                  <w:pPr>
                    <w:pStyle w:val="7"/>
                    <w:shd w:val="clear" w:color="auto" w:fill="auto"/>
                    <w:jc w:val="both"/>
                  </w:pPr>
                  <w:r>
                    <w:t xml:space="preserve">С. Ю. </w:t>
                  </w:r>
                  <w:proofErr w:type="spellStart"/>
                  <w:r>
                    <w:t>Лапіцька</w:t>
                  </w:r>
                  <w:proofErr w:type="spellEnd"/>
                  <w:r>
                    <w:t>. – Дніпропетровськ : Наука і освіта, 2010. – 236 с.</w:t>
                  </w:r>
                </w:p>
              </w:txbxContent>
            </v:textbox>
            <w10:wrap type="topAndBottom" anchorx="margin"/>
          </v:shape>
        </w:pic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Зразок оформлення тез</w:t>
      </w:r>
    </w:p>
    <w:p w:rsidR="00E776F2" w:rsidRPr="00E776F2" w:rsidRDefault="00E776F2" w:rsidP="00EC032F">
      <w:pPr>
        <w:framePr w:w="10277" w:h="6412" w:hRule="exact" w:wrap="notBeside" w:vAnchor="text" w:hAnchor="page" w:x="751" w:y="4083"/>
        <w:widowControl w:val="0"/>
        <w:spacing w:after="0" w:line="24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Заявка</w:t>
      </w:r>
    </w:p>
    <w:p w:rsidR="00E776F2" w:rsidRPr="00E776F2" w:rsidRDefault="00BC15CD" w:rsidP="000F4CC0">
      <w:pPr>
        <w:framePr w:w="10277" w:h="6412" w:hRule="exact" w:wrap="notBeside" w:vAnchor="text" w:hAnchor="page" w:x="751" w:y="4083"/>
        <w:widowControl w:val="0"/>
        <w:tabs>
          <w:tab w:val="left" w:leader="underscore" w:pos="2203"/>
          <w:tab w:val="left" w:leader="underscore" w:pos="8131"/>
        </w:tabs>
        <w:spacing w:after="120" w:line="245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на участь в 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V</w:t>
      </w:r>
      <w:r w:rsidR="00BA7FD8" w:rsidRPr="00BA7FD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 w:bidi="uk-UA"/>
        </w:rPr>
        <w:t xml:space="preserve"> 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Всеукраїнській </w:t>
      </w:r>
      <w:r w:rsidR="00E776F2"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науково-практичній конференції молодих науковців, аспірантів, здобувачів і студентів на тему «Сучасні інструменти реалізації прак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тичного менеджменту, маркетингу, </w:t>
      </w:r>
      <w:r w:rsidR="00E776F2"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логістики</w:t>
      </w:r>
      <w:r w:rsidR="00BA7FD8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та туризму</w:t>
      </w:r>
      <w:r w:rsidR="00E776F2"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: особливості застосування в глобальному конкурентному середовищі», яка відбудеться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19-21</w:t>
      </w:r>
      <w:r w:rsidR="00E776F2"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квітня 2018</w:t>
      </w:r>
      <w:r w:rsidR="00E776F2" w:rsidRPr="00E776F2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475"/>
        <w:gridCol w:w="5729"/>
      </w:tblGrid>
      <w:tr w:rsidR="001A6A51" w:rsidRPr="00B92783" w:rsidTr="001A6A51">
        <w:trPr>
          <w:trHeight w:hRule="exact" w:val="484"/>
        </w:trPr>
        <w:tc>
          <w:tcPr>
            <w:tcW w:w="4475" w:type="dxa"/>
            <w:shd w:val="clear" w:color="auto" w:fill="FFFFFF"/>
            <w:vAlign w:val="bottom"/>
          </w:tcPr>
          <w:p w:rsidR="001A6A51" w:rsidRPr="00B92783" w:rsidRDefault="00201213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Прізвище, ім’я та по-</w:t>
            </w:r>
            <w:r w:rsidR="001A6A51" w:rsidRPr="00B92783">
              <w:rPr>
                <w:rStyle w:val="210pt"/>
              </w:rPr>
              <w:t>батькові</w:t>
            </w:r>
            <w:r>
              <w:rPr>
                <w:rStyle w:val="210pt"/>
              </w:rPr>
              <w:t xml:space="preserve"> (повністю)</w:t>
            </w:r>
          </w:p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</w:p>
        </w:tc>
        <w:tc>
          <w:tcPr>
            <w:tcW w:w="5729" w:type="dxa"/>
            <w:shd w:val="clear" w:color="auto" w:fill="FFFFFF"/>
          </w:tcPr>
          <w:p w:rsidR="001A6A51" w:rsidRPr="00201213" w:rsidRDefault="001A6A51" w:rsidP="00EC032F">
            <w:pPr>
              <w:pStyle w:val="HTML"/>
              <w:framePr w:w="10277" w:h="6412" w:hRule="exact" w:wrap="notBeside" w:vAnchor="text" w:hAnchor="page" w:x="751" w:y="408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Климчук</w:t>
            </w:r>
            <w:proofErr w:type="spellEnd"/>
            <w:r w:rsidRPr="00834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Василівна</w:t>
            </w:r>
          </w:p>
          <w:p w:rsidR="001A6A51" w:rsidRPr="00834C6A" w:rsidRDefault="001A6A51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A51" w:rsidRPr="00B92783" w:rsidTr="00887D70">
        <w:trPr>
          <w:trHeight w:hRule="exact" w:val="786"/>
        </w:trPr>
        <w:tc>
          <w:tcPr>
            <w:tcW w:w="4475" w:type="dxa"/>
            <w:shd w:val="clear" w:color="auto" w:fill="FFFFFF"/>
            <w:vAlign w:val="bottom"/>
          </w:tcPr>
          <w:p w:rsidR="001A6A51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</w:rPr>
            </w:pPr>
            <w:r w:rsidRPr="00B92783">
              <w:rPr>
                <w:rStyle w:val="210pt"/>
              </w:rPr>
              <w:t>Науковий ступінь, вчене звання</w:t>
            </w:r>
          </w:p>
          <w:p w:rsidR="00887D70" w:rsidRDefault="00887D70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</w:rPr>
            </w:pPr>
          </w:p>
          <w:p w:rsidR="005909BF" w:rsidRDefault="00887D70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</w:rPr>
            </w:pPr>
            <w:r>
              <w:rPr>
                <w:rStyle w:val="210pt"/>
              </w:rPr>
              <w:t>д</w:t>
            </w:r>
            <w:r w:rsidR="005909BF">
              <w:rPr>
                <w:rStyle w:val="210pt"/>
              </w:rPr>
              <w:t>ля студентів (</w:t>
            </w:r>
            <w:r>
              <w:rPr>
                <w:rStyle w:val="210pt"/>
              </w:rPr>
              <w:t>група</w:t>
            </w:r>
            <w:r w:rsidR="005909BF">
              <w:rPr>
                <w:rStyle w:val="210pt"/>
              </w:rPr>
              <w:t>)</w:t>
            </w:r>
          </w:p>
          <w:p w:rsidR="00887D70" w:rsidRPr="00B92783" w:rsidRDefault="00887D70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</w:p>
        </w:tc>
        <w:tc>
          <w:tcPr>
            <w:tcW w:w="5729" w:type="dxa"/>
            <w:shd w:val="clear" w:color="auto" w:fill="FFFFFF"/>
          </w:tcPr>
          <w:p w:rsidR="005909BF" w:rsidRDefault="00887D70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К.е.н</w:t>
            </w:r>
            <w:proofErr w:type="spellEnd"/>
            <w:r>
              <w:rPr>
                <w:rFonts w:ascii="Times New Roman" w:hAnsi="Times New Roman" w:cs="Times New Roman"/>
              </w:rPr>
              <w:t>., доцент</w:t>
            </w:r>
          </w:p>
          <w:p w:rsidR="00887D70" w:rsidRDefault="00887D70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6A51" w:rsidRPr="00834C6A" w:rsidRDefault="00201213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студент(</w:t>
            </w:r>
            <w:proofErr w:type="spellStart"/>
            <w:r w:rsidR="005909BF"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5909BF">
              <w:rPr>
                <w:rFonts w:ascii="Times New Roman" w:hAnsi="Times New Roman" w:cs="Times New Roman"/>
              </w:rPr>
              <w:t xml:space="preserve"> гр. </w:t>
            </w:r>
            <w:proofErr w:type="spellStart"/>
            <w:r w:rsidR="005909BF">
              <w:rPr>
                <w:rFonts w:ascii="Times New Roman" w:hAnsi="Times New Roman" w:cs="Times New Roman"/>
              </w:rPr>
              <w:t>МО</w:t>
            </w:r>
            <w:proofErr w:type="spellEnd"/>
            <w:r w:rsidR="005909BF">
              <w:rPr>
                <w:rFonts w:ascii="Times New Roman" w:hAnsi="Times New Roman" w:cs="Times New Roman"/>
              </w:rPr>
              <w:t>-58</w:t>
            </w:r>
          </w:p>
        </w:tc>
      </w:tr>
      <w:tr w:rsidR="001A6A51" w:rsidRPr="00B92783" w:rsidTr="001A6A51">
        <w:trPr>
          <w:trHeight w:hRule="exact" w:val="381"/>
        </w:trPr>
        <w:tc>
          <w:tcPr>
            <w:tcW w:w="4475" w:type="dxa"/>
            <w:shd w:val="clear" w:color="auto" w:fill="FFFFFF"/>
            <w:vAlign w:val="bottom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</w:rPr>
              <w:t>Місце роботи (навчання)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1A6A51" w:rsidRPr="00834C6A" w:rsidRDefault="001A6A51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  <w:r w:rsidRPr="00834C6A">
              <w:rPr>
                <w:rFonts w:ascii="Times New Roman" w:hAnsi="Times New Roman" w:cs="Times New Roman"/>
              </w:rPr>
              <w:t>Житомирський державний технологічний університет</w:t>
            </w:r>
          </w:p>
        </w:tc>
      </w:tr>
      <w:tr w:rsidR="001A6A51" w:rsidRPr="00B92783" w:rsidTr="003C6E8E">
        <w:trPr>
          <w:trHeight w:hRule="exact" w:val="618"/>
        </w:trPr>
        <w:tc>
          <w:tcPr>
            <w:tcW w:w="4475" w:type="dxa"/>
            <w:shd w:val="clear" w:color="auto" w:fill="FFFFFF"/>
            <w:vAlign w:val="bottom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</w:rPr>
              <w:t>Назва тез</w:t>
            </w:r>
          </w:p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</w:p>
        </w:tc>
        <w:tc>
          <w:tcPr>
            <w:tcW w:w="5729" w:type="dxa"/>
            <w:shd w:val="clear" w:color="auto" w:fill="FFFFFF"/>
          </w:tcPr>
          <w:p w:rsidR="001A6A51" w:rsidRPr="00E97FBE" w:rsidRDefault="003C6E8E" w:rsidP="00EC032F">
            <w:pPr>
              <w:pStyle w:val="HTML"/>
              <w:framePr w:w="10277" w:h="6412" w:hRule="exact" w:wrap="notBeside" w:vAnchor="text" w:hAnchor="page" w:x="751" w:y="4083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2"/>
                <w:szCs w:val="24"/>
                <w:lang w:val="uk-UA"/>
              </w:rPr>
            </w:pPr>
            <w:r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Р</w:t>
            </w:r>
            <w:r w:rsidR="00EC032F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инок лізингових послуг в У</w:t>
            </w:r>
            <w:r w:rsidRPr="00E97FBE">
              <w:rPr>
                <w:rFonts w:ascii="Times New Roman" w:hAnsi="Times New Roman" w:cs="Times New Roman"/>
                <w:sz w:val="22"/>
                <w:szCs w:val="24"/>
                <w:lang w:val="uk-UA"/>
              </w:rPr>
              <w:t>країні: проблеми та перспективи</w:t>
            </w:r>
          </w:p>
        </w:tc>
      </w:tr>
      <w:tr w:rsidR="001A6A51" w:rsidRPr="00B92783" w:rsidTr="001A6A51">
        <w:trPr>
          <w:trHeight w:hRule="exact" w:val="418"/>
        </w:trPr>
        <w:tc>
          <w:tcPr>
            <w:tcW w:w="4475" w:type="dxa"/>
            <w:shd w:val="clear" w:color="auto" w:fill="FFFFFF"/>
            <w:vAlign w:val="bottom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</w:rPr>
              <w:t>Номер секції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1A6A51" w:rsidRPr="00A611B5" w:rsidRDefault="00EC032F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 w:rsidRPr="00A611B5">
              <w:rPr>
                <w:rFonts w:ascii="Times New Roman" w:hAnsi="Times New Roman" w:cs="Times New Roman"/>
                <w:sz w:val="20"/>
                <w:szCs w:val="20"/>
              </w:rPr>
              <w:t>Обов’язково</w:t>
            </w:r>
            <w:r w:rsidR="003C6E8E" w:rsidRPr="00A61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1A6A51" w:rsidRPr="00A611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1A6A51" w:rsidRPr="00A611B5">
              <w:rPr>
                <w:rFonts w:ascii="Times New Roman" w:hAnsi="Times New Roman" w:cs="Times New Roman"/>
                <w:sz w:val="20"/>
                <w:szCs w:val="20"/>
              </w:rPr>
              <w:t>азначити</w:t>
            </w:r>
            <w:proofErr w:type="spellEnd"/>
            <w:r w:rsidR="001A6A51" w:rsidRPr="00A611B5">
              <w:rPr>
                <w:rFonts w:ascii="Times New Roman" w:hAnsi="Times New Roman" w:cs="Times New Roman"/>
                <w:sz w:val="20"/>
                <w:szCs w:val="20"/>
              </w:rPr>
              <w:t xml:space="preserve"> № секції</w:t>
            </w:r>
          </w:p>
        </w:tc>
      </w:tr>
      <w:tr w:rsidR="001A6A51" w:rsidRPr="00B92783" w:rsidTr="00AF2F2B">
        <w:trPr>
          <w:trHeight w:hRule="exact" w:val="816"/>
        </w:trPr>
        <w:tc>
          <w:tcPr>
            <w:tcW w:w="4475" w:type="dxa"/>
            <w:shd w:val="clear" w:color="auto" w:fill="FFFFFF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</w:rPr>
              <w:t>Планую (необхідне відмітити):</w:t>
            </w:r>
          </w:p>
        </w:tc>
        <w:tc>
          <w:tcPr>
            <w:tcW w:w="5729" w:type="dxa"/>
            <w:shd w:val="clear" w:color="auto" w:fill="FFFFFF"/>
            <w:vAlign w:val="bottom"/>
          </w:tcPr>
          <w:p w:rsidR="001A6A51" w:rsidRPr="00AF2F2B" w:rsidRDefault="001A6A51" w:rsidP="00AF2F2B">
            <w:pPr>
              <w:pStyle w:val="20"/>
              <w:framePr w:w="10277" w:h="6412" w:hRule="exact" w:wrap="notBeside" w:vAnchor="text" w:hAnchor="page" w:x="751" w:y="4083"/>
              <w:numPr>
                <w:ilvl w:val="0"/>
                <w:numId w:val="5"/>
              </w:numPr>
              <w:shd w:val="clear" w:color="auto" w:fill="auto"/>
              <w:tabs>
                <w:tab w:val="left" w:pos="303"/>
                <w:tab w:val="left" w:pos="85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2F2B">
              <w:rPr>
                <w:rStyle w:val="210pt"/>
              </w:rPr>
              <w:t>виступити з доповіддю на пленарному засіданні (до 15 хв.);</w:t>
            </w:r>
          </w:p>
          <w:p w:rsidR="001A6A51" w:rsidRPr="00AF2F2B" w:rsidRDefault="001A6A51" w:rsidP="00AF2F2B">
            <w:pPr>
              <w:pStyle w:val="20"/>
              <w:framePr w:w="10277" w:h="6412" w:hRule="exact" w:wrap="notBeside" w:vAnchor="text" w:hAnchor="page" w:x="751" w:y="4083"/>
              <w:numPr>
                <w:ilvl w:val="0"/>
                <w:numId w:val="5"/>
              </w:numPr>
              <w:shd w:val="clear" w:color="auto" w:fill="auto"/>
              <w:tabs>
                <w:tab w:val="left" w:pos="303"/>
                <w:tab w:val="left" w:pos="85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AF2F2B">
              <w:rPr>
                <w:rStyle w:val="210pt"/>
              </w:rPr>
              <w:t>виступити з доповіддю на секційному засіданні (до 10 хв.);</w:t>
            </w:r>
          </w:p>
          <w:p w:rsidR="001A6A51" w:rsidRPr="00834C6A" w:rsidRDefault="001A6A51" w:rsidP="00AF2F2B">
            <w:pPr>
              <w:pStyle w:val="20"/>
              <w:framePr w:w="10277" w:h="6412" w:hRule="exact" w:wrap="notBeside" w:vAnchor="text" w:hAnchor="page" w:x="751" w:y="4083"/>
              <w:numPr>
                <w:ilvl w:val="0"/>
                <w:numId w:val="5"/>
              </w:numPr>
              <w:shd w:val="clear" w:color="auto" w:fill="auto"/>
              <w:tabs>
                <w:tab w:val="left" w:pos="303"/>
                <w:tab w:val="left" w:pos="413"/>
                <w:tab w:val="left" w:pos="858"/>
              </w:tabs>
              <w:spacing w:line="240" w:lineRule="auto"/>
              <w:jc w:val="both"/>
            </w:pPr>
            <w:r w:rsidRPr="00AF2F2B">
              <w:rPr>
                <w:rStyle w:val="210pt"/>
              </w:rPr>
              <w:t>заочна участь</w:t>
            </w:r>
          </w:p>
        </w:tc>
      </w:tr>
      <w:tr w:rsidR="001A6A51" w:rsidRPr="00B92783" w:rsidTr="00A611B5">
        <w:trPr>
          <w:trHeight w:hRule="exact" w:val="558"/>
        </w:trPr>
        <w:tc>
          <w:tcPr>
            <w:tcW w:w="4475" w:type="dxa"/>
            <w:shd w:val="clear" w:color="auto" w:fill="FFFFFF"/>
          </w:tcPr>
          <w:p w:rsidR="001A6A51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</w:rPr>
            </w:pPr>
            <w:r w:rsidRPr="00B92783">
              <w:rPr>
                <w:rStyle w:val="210pt"/>
              </w:rPr>
              <w:t>Поштова адреса:</w:t>
            </w:r>
          </w:p>
          <w:p w:rsidR="00BA67EA" w:rsidRPr="00B92783" w:rsidRDefault="00BA67EA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</w:rPr>
              <w:t>Відділення Нової пошти у разі платної участі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1A6A51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rStyle w:val="210pt"/>
                <w:b w:val="0"/>
              </w:rPr>
            </w:pPr>
            <w:r w:rsidRPr="00BA67EA">
              <w:rPr>
                <w:rStyle w:val="210pt"/>
                <w:b w:val="0"/>
              </w:rPr>
              <w:t>м. Житомир</w:t>
            </w:r>
            <w:r w:rsidR="00BA67EA" w:rsidRPr="00BA67EA">
              <w:rPr>
                <w:rStyle w:val="210pt"/>
                <w:b w:val="0"/>
              </w:rPr>
              <w:t>,</w:t>
            </w:r>
            <w:r w:rsidRPr="00BA67EA">
              <w:rPr>
                <w:rStyle w:val="210pt"/>
                <w:b w:val="0"/>
              </w:rPr>
              <w:t xml:space="preserve"> вул. Маршала Рибалко 6, кв. 36</w:t>
            </w:r>
          </w:p>
          <w:p w:rsidR="00A611B5" w:rsidRPr="00BA67EA" w:rsidRDefault="00A611B5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1A6A51" w:rsidRPr="00B92783" w:rsidTr="001A6A51">
        <w:trPr>
          <w:trHeight w:hRule="exact" w:val="475"/>
        </w:trPr>
        <w:tc>
          <w:tcPr>
            <w:tcW w:w="4475" w:type="dxa"/>
            <w:shd w:val="clear" w:color="auto" w:fill="FFFFFF"/>
            <w:vAlign w:val="bottom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</w:rPr>
              <w:t>Контактні телефони (мобільний, домашній, робочий)</w:t>
            </w:r>
          </w:p>
        </w:tc>
        <w:tc>
          <w:tcPr>
            <w:tcW w:w="5729" w:type="dxa"/>
            <w:shd w:val="clear" w:color="auto" w:fill="FFFFFF"/>
            <w:vAlign w:val="center"/>
          </w:tcPr>
          <w:p w:rsidR="001A6A51" w:rsidRPr="00834C6A" w:rsidRDefault="00BA67EA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1A6A51" w:rsidRPr="00834C6A">
              <w:rPr>
                <w:rFonts w:ascii="Times New Roman" w:hAnsi="Times New Roman" w:cs="Times New Roman"/>
              </w:rPr>
              <w:t>380634686991</w:t>
            </w:r>
          </w:p>
        </w:tc>
      </w:tr>
      <w:tr w:rsidR="001A6A51" w:rsidTr="001A6A51">
        <w:trPr>
          <w:trHeight w:hRule="exact" w:val="377"/>
        </w:trPr>
        <w:tc>
          <w:tcPr>
            <w:tcW w:w="4475" w:type="dxa"/>
            <w:shd w:val="clear" w:color="auto" w:fill="FFFFFF"/>
          </w:tcPr>
          <w:p w:rsidR="001A6A51" w:rsidRPr="00B92783" w:rsidRDefault="001A6A51" w:rsidP="00EC032F">
            <w:pPr>
              <w:pStyle w:val="20"/>
              <w:framePr w:w="10277" w:h="6412" w:hRule="exact" w:wrap="notBeside" w:vAnchor="text" w:hAnchor="page" w:x="751" w:y="4083"/>
              <w:shd w:val="clear" w:color="auto" w:fill="auto"/>
              <w:spacing w:line="240" w:lineRule="auto"/>
              <w:jc w:val="left"/>
            </w:pPr>
            <w:r w:rsidRPr="00B92783">
              <w:rPr>
                <w:rStyle w:val="210pt"/>
                <w:lang w:val="en-US" w:bidi="en-US"/>
              </w:rPr>
              <w:t>E</w:t>
            </w:r>
            <w:r w:rsidRPr="00A83D3D">
              <w:rPr>
                <w:rStyle w:val="210pt"/>
                <w:lang w:val="ru-RU" w:bidi="en-US"/>
              </w:rPr>
              <w:t>-</w:t>
            </w:r>
            <w:r w:rsidRPr="00B92783">
              <w:rPr>
                <w:rStyle w:val="210pt"/>
                <w:lang w:val="en-US" w:bidi="en-US"/>
              </w:rPr>
              <w:t>mail</w:t>
            </w:r>
          </w:p>
        </w:tc>
        <w:tc>
          <w:tcPr>
            <w:tcW w:w="5729" w:type="dxa"/>
            <w:shd w:val="clear" w:color="auto" w:fill="FFFFFF"/>
          </w:tcPr>
          <w:p w:rsidR="001A6A51" w:rsidRPr="00A611B5" w:rsidRDefault="00A611B5" w:rsidP="00EC032F">
            <w:pPr>
              <w:framePr w:w="10277" w:h="6412" w:hRule="exact" w:wrap="notBeside" w:vAnchor="text" w:hAnchor="page" w:x="751" w:y="408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вказати</w:t>
            </w:r>
          </w:p>
        </w:tc>
      </w:tr>
    </w:tbl>
    <w:p w:rsidR="00E776F2" w:rsidRPr="00E776F2" w:rsidRDefault="00E776F2" w:rsidP="00EC032F">
      <w:pPr>
        <w:framePr w:w="10277" w:h="6412" w:hRule="exact" w:wrap="notBeside" w:vAnchor="text" w:hAnchor="page" w:x="751" w:y="408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E776F2" w:rsidP="00E776F2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uk-UA" w:bidi="uk-UA"/>
        </w:rPr>
      </w:pPr>
    </w:p>
    <w:p w:rsidR="00E776F2" w:rsidRPr="00E776F2" w:rsidRDefault="00473534" w:rsidP="00E776F2">
      <w:pPr>
        <w:widowControl w:val="0"/>
        <w:spacing w:before="151" w:after="224" w:line="240" w:lineRule="exact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 xml:space="preserve">Увага! </w:t>
      </w:r>
      <w:r w:rsidR="00E776F2" w:rsidRPr="00E7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Всі пункти заявки обов’язкові для заповнення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 w:bidi="uk-UA"/>
        </w:rPr>
        <w:t>!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>Контактні особи: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Координатор конференції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proofErr w:type="spellStart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к.е.н</w:t>
      </w:r>
      <w:proofErr w:type="spellEnd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., доцент </w:t>
      </w:r>
      <w:proofErr w:type="spellStart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Давидюк</w:t>
      </w:r>
      <w:proofErr w:type="spellEnd"/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Юлія Володимирівна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>+380979034580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70C0"/>
          <w:sz w:val="20"/>
          <w:szCs w:val="20"/>
          <w:lang w:eastAsia="uk-UA" w:bidi="uk-UA"/>
        </w:rPr>
        <w:t xml:space="preserve">Поштова адреса: 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Кафедра </w:t>
      </w:r>
      <w:r w:rsidR="00BC15CD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менеджменту і туризму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Житомирського державного технологічного університету</w:t>
      </w:r>
    </w:p>
    <w:p w:rsidR="00E776F2" w:rsidRPr="00E776F2" w:rsidRDefault="003E22F5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вул.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Чуднівська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, 103, м. Житомир, </w:t>
      </w:r>
      <w:r w:rsidR="00E776F2"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10005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Сайт університету: 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https</w:t>
      </w: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://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ztu</w:t>
      </w:r>
      <w:proofErr w:type="spellEnd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edu</w:t>
      </w:r>
      <w:proofErr w:type="spellEnd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ru-RU" w:eastAsia="uk-UA" w:bidi="uk-UA"/>
        </w:rPr>
        <w:t>.</w:t>
      </w: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val="en-US" w:eastAsia="uk-UA" w:bidi="uk-UA"/>
        </w:rPr>
        <w:t>ua</w:t>
      </w:r>
      <w:proofErr w:type="spellEnd"/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proofErr w:type="spellStart"/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Блог</w:t>
      </w:r>
      <w:proofErr w:type="spellEnd"/>
      <w:r w:rsidR="001A6A5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 xml:space="preserve"> кафедри менеджменту і туризму</w:t>
      </w:r>
    </w:p>
    <w:p w:rsidR="00E776F2" w:rsidRPr="00E776F2" w:rsidRDefault="00E776F2" w:rsidP="00E776F2">
      <w:pPr>
        <w:widowControl w:val="0"/>
        <w:tabs>
          <w:tab w:val="left" w:pos="1980"/>
        </w:tabs>
        <w:spacing w:after="0" w:line="216" w:lineRule="auto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uk-UA" w:bidi="uk-UA"/>
        </w:rPr>
        <w:t>http://km.blog.ztu.edu.ua/</w:t>
      </w:r>
    </w:p>
    <w:p w:rsidR="00E776F2" w:rsidRPr="00E776F2" w:rsidRDefault="00E776F2" w:rsidP="00E776F2">
      <w:pPr>
        <w:widowControl w:val="0"/>
        <w:spacing w:after="0" w:line="21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</w:pPr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>E-</w:t>
      </w:r>
      <w:proofErr w:type="spellStart"/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>mail</w:t>
      </w:r>
      <w:proofErr w:type="spellEnd"/>
      <w:r w:rsidRPr="00E776F2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: 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val="en-US" w:eastAsia="uk-UA" w:bidi="uk-UA"/>
        </w:rPr>
        <w:t>kmoa_ztu@ukr.net</w:t>
      </w:r>
      <w:r w:rsidRPr="00E776F2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 xml:space="preserve"> </w:t>
      </w:r>
    </w:p>
    <w:p w:rsidR="00EE0CF9" w:rsidRDefault="00EE0CF9"/>
    <w:sectPr w:rsidR="00EE0CF9" w:rsidSect="005A4029">
      <w:pgSz w:w="11900" w:h="16840"/>
      <w:pgMar w:top="673" w:right="746" w:bottom="745" w:left="62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B9"/>
    <w:multiLevelType w:val="multilevel"/>
    <w:tmpl w:val="CA7A5F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9D5699"/>
    <w:multiLevelType w:val="multilevel"/>
    <w:tmpl w:val="84E83C7C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332D0"/>
    <w:multiLevelType w:val="multilevel"/>
    <w:tmpl w:val="32126B4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8D017B"/>
    <w:multiLevelType w:val="multilevel"/>
    <w:tmpl w:val="EE50182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D80159"/>
    <w:multiLevelType w:val="multilevel"/>
    <w:tmpl w:val="D924E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D7928"/>
    <w:multiLevelType w:val="multilevel"/>
    <w:tmpl w:val="6AE0B23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7C45AA1"/>
    <w:multiLevelType w:val="multilevel"/>
    <w:tmpl w:val="2782FE7C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E80472B"/>
    <w:multiLevelType w:val="multilevel"/>
    <w:tmpl w:val="F566D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6F2"/>
    <w:rsid w:val="00005DAC"/>
    <w:rsid w:val="0008514D"/>
    <w:rsid w:val="000F4CC0"/>
    <w:rsid w:val="00152074"/>
    <w:rsid w:val="001A6A51"/>
    <w:rsid w:val="00201213"/>
    <w:rsid w:val="00271D65"/>
    <w:rsid w:val="0033777A"/>
    <w:rsid w:val="003872DA"/>
    <w:rsid w:val="003C6E8E"/>
    <w:rsid w:val="003E22F5"/>
    <w:rsid w:val="00473534"/>
    <w:rsid w:val="00551030"/>
    <w:rsid w:val="005909BF"/>
    <w:rsid w:val="00621462"/>
    <w:rsid w:val="006478A6"/>
    <w:rsid w:val="006B11D1"/>
    <w:rsid w:val="00732225"/>
    <w:rsid w:val="007C4C37"/>
    <w:rsid w:val="00810502"/>
    <w:rsid w:val="008129F0"/>
    <w:rsid w:val="00823756"/>
    <w:rsid w:val="00887D70"/>
    <w:rsid w:val="0094260F"/>
    <w:rsid w:val="009E1F34"/>
    <w:rsid w:val="00A611B5"/>
    <w:rsid w:val="00A70D37"/>
    <w:rsid w:val="00AF2F2B"/>
    <w:rsid w:val="00BA67EA"/>
    <w:rsid w:val="00BA7FD8"/>
    <w:rsid w:val="00BC15CD"/>
    <w:rsid w:val="00CF1B01"/>
    <w:rsid w:val="00D5703A"/>
    <w:rsid w:val="00E5661D"/>
    <w:rsid w:val="00E776F2"/>
    <w:rsid w:val="00E91D33"/>
    <w:rsid w:val="00EC032F"/>
    <w:rsid w:val="00EE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E776F2"/>
    <w:rPr>
      <w:u w:val="single"/>
    </w:rPr>
  </w:style>
  <w:style w:type="character" w:customStyle="1" w:styleId="2Exact">
    <w:name w:val="Основной текст (2) Exact"/>
    <w:basedOn w:val="a0"/>
    <w:rsid w:val="00E77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.5 pt Exact"/>
    <w:basedOn w:val="2"/>
    <w:rsid w:val="00E776F2"/>
    <w:rPr>
      <w:sz w:val="23"/>
      <w:szCs w:val="23"/>
    </w:rPr>
  </w:style>
  <w:style w:type="character" w:customStyle="1" w:styleId="275ptExact">
    <w:name w:val="Основной текст (2) + 7.5 pt Exact"/>
    <w:basedOn w:val="2"/>
    <w:rsid w:val="00E776F2"/>
    <w:rPr>
      <w:sz w:val="15"/>
      <w:szCs w:val="15"/>
    </w:rPr>
  </w:style>
  <w:style w:type="character" w:customStyle="1" w:styleId="6Exact">
    <w:name w:val="Основной текст (6) Exact"/>
    <w:basedOn w:val="a0"/>
    <w:link w:val="6"/>
    <w:rsid w:val="00E776F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105ptExact">
    <w:name w:val="Основной текст (6) + 10.5 pt;Не полужирный Exact"/>
    <w:basedOn w:val="6Exact"/>
    <w:rsid w:val="00E776F2"/>
    <w:rPr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7Exact">
    <w:name w:val="Основной текст (7) Exact"/>
    <w:basedOn w:val="a0"/>
    <w:link w:val="7"/>
    <w:rsid w:val="00E776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E776F2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2">
    <w:name w:val="Основной текст (2)_"/>
    <w:basedOn w:val="a0"/>
    <w:link w:val="20"/>
    <w:rsid w:val="00E776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6F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76F2"/>
    <w:pPr>
      <w:widowControl w:val="0"/>
      <w:shd w:val="clear" w:color="auto" w:fill="FFFFFF"/>
      <w:spacing w:before="18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776F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E776F2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">
    <w:name w:val="Основной текст (7)"/>
    <w:basedOn w:val="a"/>
    <w:link w:val="7Exact"/>
    <w:rsid w:val="00E776F2"/>
    <w:pPr>
      <w:widowControl w:val="0"/>
      <w:shd w:val="clear" w:color="auto" w:fill="FFFFFF"/>
      <w:spacing w:after="0"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E776F2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lang w:val="en-US" w:bidi="en-US"/>
    </w:rPr>
  </w:style>
  <w:style w:type="character" w:styleId="a3">
    <w:name w:val="Hyperlink"/>
    <w:basedOn w:val="a0"/>
    <w:rsid w:val="00D5703A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D570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полужирный"/>
    <w:basedOn w:val="3"/>
    <w:rsid w:val="00D5703A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"/>
    <w:rsid w:val="00D5703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HTML">
    <w:name w:val="HTML Preformatted"/>
    <w:basedOn w:val="a"/>
    <w:link w:val="HTML0"/>
    <w:uiPriority w:val="99"/>
    <w:unhideWhenUsed/>
    <w:rsid w:val="001A6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A6A5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oa_zt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mm_tsim</dc:creator>
  <cp:lastModifiedBy>Юлия</cp:lastModifiedBy>
  <cp:revision>6</cp:revision>
  <dcterms:created xsi:type="dcterms:W3CDTF">2018-03-21T08:58:00Z</dcterms:created>
  <dcterms:modified xsi:type="dcterms:W3CDTF">2018-03-21T09:36:00Z</dcterms:modified>
</cp:coreProperties>
</file>